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425676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4808B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808B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B462A" w:rsidRDefault="00AB462A" w:rsidP="0043039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808BA" w:rsidRPr="004808BA" w:rsidRDefault="004808BA" w:rsidP="0048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pašvaldības nekustamā īpašuma – </w:t>
      </w:r>
      <w:proofErr w:type="spellStart"/>
      <w:r w:rsidRPr="004808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starpgabala</w:t>
      </w:r>
      <w:proofErr w:type="spellEnd"/>
      <w:r w:rsidRPr="004808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“Ausmas”, Dzelzava, Dzelzavas pagastā, Madonas novadā nodošanu atsavināšanai</w:t>
      </w:r>
    </w:p>
    <w:p w:rsidR="004808BA" w:rsidRPr="004808BA" w:rsidRDefault="004808BA" w:rsidP="004808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4808BA" w:rsidRPr="004808BA" w:rsidRDefault="004808BA" w:rsidP="004256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ir saņēmusi </w:t>
      </w:r>
      <w:r w:rsidR="00A871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[…] </w:t>
      </w:r>
      <w:r w:rsidR="00CE47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iesniegumu ar lūgumu 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atsavināt pašvaldībai piederošo </w:t>
      </w:r>
      <w:proofErr w:type="spellStart"/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>starpgabalu</w:t>
      </w:r>
      <w:proofErr w:type="spellEnd"/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“Ausmas” 0,5434 ha, Dzelzava, Dzelzavas pagasts, Madonas novads, kuru </w:t>
      </w:r>
      <w:r w:rsidR="00A871D1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nomā no pašvaldības.</w:t>
      </w:r>
    </w:p>
    <w:p w:rsidR="004808BA" w:rsidRPr="004808BA" w:rsidRDefault="004808BA" w:rsidP="004256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Nekustamais īpašums – </w:t>
      </w:r>
      <w:proofErr w:type="spellStart"/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>starpgabals</w:t>
      </w:r>
      <w:proofErr w:type="spellEnd"/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adresi “Ausmas”, Dzelzava, Dzelzavas pagasts, Madonas novads (kadastra Nr.70500050460) ir Madonas novada pašvaldībai piekrītošs nekustamais īpašums.</w:t>
      </w:r>
    </w:p>
    <w:p w:rsidR="004808BA" w:rsidRPr="004808BA" w:rsidRDefault="004808BA" w:rsidP="004256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Publiskas personas mantas atsavināšanas likuma (turpmāk tekstā – Atsavināšanas likums) 4. panta ceturtās daļas 1. punkts nosaka, ka a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>tsevišķos gadījumos publiskas personas nekustamā īpašuma atsavināšanu var ierosināt</w:t>
      </w:r>
      <w:r w:rsidRPr="004808B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zemes īpašnieks vai visi kopīpašnieki, ja viņi vēlas nopirkt zemesgrāmatā ierakstītu ēku (būvi), kas atrodas uz īpašumā esošās zemes, vai zemes </w:t>
      </w:r>
      <w:proofErr w:type="spellStart"/>
      <w:r w:rsidRPr="004808B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starpgabalu</w:t>
      </w:r>
      <w:proofErr w:type="spellEnd"/>
      <w:r w:rsidRPr="004808B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kas pieguļ viņu zemei.</w:t>
      </w:r>
    </w:p>
    <w:p w:rsidR="004808BA" w:rsidRPr="004808BA" w:rsidRDefault="004808BA" w:rsidP="004256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Atsavināšanas likuma </w:t>
      </w:r>
      <w:proofErr w:type="gramStart"/>
      <w:r w:rsidRPr="00480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4.panta</w:t>
      </w:r>
      <w:proofErr w:type="gramEnd"/>
      <w:r w:rsidRPr="00480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pirmā daļas paredz, ka atvasinātas publiskas personas mantas atsavināšanu var ierosināt, ja tā nav nepieciešama attiecīgai atvasinātai publiskai personai vai tās iestādēm to funkciju nodrošināšanai.</w:t>
      </w:r>
    </w:p>
    <w:p w:rsidR="004808BA" w:rsidRPr="004808BA" w:rsidRDefault="004808BA" w:rsidP="00425676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Nekustamais īpašums nav nepieciešams pašvaldības funkciju veikšanai. </w:t>
      </w:r>
    </w:p>
    <w:p w:rsidR="004808BA" w:rsidRPr="004808BA" w:rsidRDefault="004808BA" w:rsidP="004256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likuma “Par zemes privatizāciju lauku apvidos” </w:t>
      </w:r>
      <w:proofErr w:type="gramStart"/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>27.panta</w:t>
      </w:r>
      <w:proofErr w:type="gramEnd"/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pirmo daļu</w:t>
      </w:r>
      <w:r w:rsidRPr="004808BA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 xml:space="preserve"> </w:t>
      </w:r>
      <w:r w:rsidRPr="00480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darījumus var veikt tikai ar to zemi, uz kuru īpašuma tiesības ir nostiprinātas zemesgrāmatā.</w:t>
      </w:r>
    </w:p>
    <w:p w:rsidR="004808BA" w:rsidRPr="004808BA" w:rsidRDefault="004808BA" w:rsidP="004256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Jautājums skatīts 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zh-CN"/>
        </w:rPr>
        <w:t>11.03.2020.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Uzņēmējdarbības, teritoriālo un vides jautājumu komitejā.</w:t>
      </w:r>
    </w:p>
    <w:p w:rsidR="00E0392E" w:rsidRDefault="004808BA" w:rsidP="00425676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Publiskas personas mantas atsavināšanas likuma 4.panta ceturtās daļas 1.punktu, likuma 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zemes privatizāciju lauku apvidos” 27.panta pirmo daļu,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0392E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E0392E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E0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="00E0392E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E0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Čačka, Andris Dombrovskis, </w:t>
      </w:r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0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E0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E0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E0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 w:rsidR="00E0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Kaspars </w:t>
      </w:r>
      <w:proofErr w:type="spellStart"/>
      <w:r w:rsidR="00E03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E0392E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E0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E0392E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E03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NAV, </w:t>
      </w:r>
      <w:r w:rsidR="00E0392E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0392E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E0392E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4808BA" w:rsidRPr="004808BA" w:rsidRDefault="004808BA" w:rsidP="00425676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4808BA" w:rsidRPr="004808BA" w:rsidRDefault="00EC5164" w:rsidP="0042567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Uzsākt atsavināšanas procesu</w:t>
      </w:r>
      <w:r w:rsidR="003914D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nekustamajam īpašumam – </w:t>
      </w:r>
      <w:proofErr w:type="spellStart"/>
      <w:r w:rsidR="003914D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starpgabals</w:t>
      </w:r>
      <w:proofErr w:type="spellEnd"/>
      <w:r w:rsidR="004808BA"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ar adresi “Ausmas”, Dzelzava, Dzelzavas pagasts, Madonas novads </w:t>
      </w:r>
      <w:r w:rsidR="004808BA"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>(kadastra Nr.70500050460), kas sastāv no 1 zemes vienības (kadastra apzīmējums 70500050389).</w:t>
      </w:r>
      <w:bookmarkStart w:id="0" w:name="_GoBack"/>
      <w:bookmarkEnd w:id="0"/>
    </w:p>
    <w:p w:rsidR="004808BA" w:rsidRPr="004808BA" w:rsidRDefault="004808BA" w:rsidP="0042567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lastRenderedPageBreak/>
        <w:t xml:space="preserve">Uzdot Dzelzavas pagasta pārvaldei veikt </w:t>
      </w:r>
      <w:r w:rsidR="003914D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nepieciešamās 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darbības nekustamā īpašuma – </w:t>
      </w:r>
      <w:proofErr w:type="spellStart"/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starpgabala</w:t>
      </w:r>
      <w:proofErr w:type="spellEnd"/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“Ausmas”, Dzelzavas pagasts, Madonas novads (kadastra </w:t>
      </w:r>
      <w:r w:rsidR="003914D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Nr.70500050460) 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ierakstīšanai zemesgrāmatā uz Madonas novada pašvaldības vārda un veikt nekustamā īpašuma novērtēšanu pie sertificēta vērtētāja. </w:t>
      </w:r>
    </w:p>
    <w:p w:rsidR="004808BA" w:rsidRPr="004808BA" w:rsidRDefault="004808BA" w:rsidP="0042567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Pēc lēmuma 2.punktā minēto darbību veikšanas virzīt jautājumu par nekustamā īpašuma – </w:t>
      </w:r>
      <w:proofErr w:type="spellStart"/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starpgabala</w:t>
      </w:r>
      <w:proofErr w:type="spellEnd"/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ar adresi “Ausmas”, Dzelzava, Dzelzavas pagasts, Madonas novads 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(kadastra Nr.70500050460) atsavināšanu </w:t>
      </w:r>
      <w:r w:rsidRPr="00480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skatīšanai Uzņēmējdarbības, teritoriālo un vides jautājumu komitejas sēdē.</w:t>
      </w:r>
    </w:p>
    <w:p w:rsidR="004808BA" w:rsidRPr="004808BA" w:rsidRDefault="004808BA" w:rsidP="004808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4808BA" w:rsidRDefault="004808BA" w:rsidP="00A2217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DB6804" w:rsidRPr="004808BA" w:rsidRDefault="00DB6804" w:rsidP="007213B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08BA" w:rsidRPr="004808BA" w:rsidRDefault="004808BA" w:rsidP="004808B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4808BA">
        <w:rPr>
          <w:rFonts w:ascii="Times New Roman" w:eastAsia="Calibri" w:hAnsi="Times New Roman" w:cs="Times New Roman"/>
          <w:i/>
          <w:iCs/>
          <w:sz w:val="24"/>
          <w:szCs w:val="24"/>
        </w:rPr>
        <w:t>S.Deikmane</w:t>
      </w:r>
      <w:proofErr w:type="spellEnd"/>
      <w:r w:rsidRPr="004808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26318915</w:t>
      </w:r>
    </w:p>
    <w:p w:rsidR="009D52E6" w:rsidRPr="00074A8B" w:rsidRDefault="009D52E6" w:rsidP="00A22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D52E6" w:rsidRPr="00074A8B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A92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6E3C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676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1D1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1E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6E4A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2E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DBB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B4A0-7D67-4DB6-9577-09289DC6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60</cp:revision>
  <cp:lastPrinted>2020-04-02T06:14:00Z</cp:lastPrinted>
  <dcterms:created xsi:type="dcterms:W3CDTF">2020-01-30T14:39:00Z</dcterms:created>
  <dcterms:modified xsi:type="dcterms:W3CDTF">2020-04-02T12:09:00Z</dcterms:modified>
</cp:coreProperties>
</file>